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6760" w:rsidP="00776760">
      <w:pPr>
        <w:pStyle w:val="Title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РЕЗОЛЮТИВНАЯ ЧАСТЬ РЕШЕНИЯ</w:t>
      </w:r>
    </w:p>
    <w:p w:rsidR="00776760" w:rsidP="00776760">
      <w:pPr>
        <w:pStyle w:val="Subtitle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776760" w:rsidP="00776760">
      <w:pPr>
        <w:pStyle w:val="Subtitle"/>
        <w:shd w:val="clear" w:color="auto" w:fill="FFFFFF"/>
        <w:rPr>
          <w:sz w:val="28"/>
          <w:szCs w:val="28"/>
        </w:rPr>
      </w:pPr>
    </w:p>
    <w:p w:rsidR="00776760" w:rsidP="0077676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г. Ханты-Мансийск                                                                   19 июня 2025 года</w:t>
      </w:r>
    </w:p>
    <w:p w:rsidR="00776760" w:rsidP="0077676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776760" w:rsidP="00776760">
      <w:pPr>
        <w:shd w:val="clear" w:color="auto" w:fill="FFFFFF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№2 Ханты-Мансийского судебного </w:t>
      </w:r>
      <w:r>
        <w:rPr>
          <w:sz w:val="28"/>
          <w:szCs w:val="28"/>
        </w:rPr>
        <w:t>района  Ханты</w:t>
      </w:r>
      <w:r>
        <w:rPr>
          <w:sz w:val="28"/>
          <w:szCs w:val="28"/>
        </w:rPr>
        <w:t xml:space="preserve">-Мансийского автономного округа – Югры Новокшенова О.А., </w:t>
      </w:r>
    </w:p>
    <w:p w:rsidR="00776760" w:rsidP="0077676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Тесленко С.Ю.,</w:t>
      </w:r>
    </w:p>
    <w:p w:rsidR="00776760" w:rsidP="00776760">
      <w:pPr>
        <w:pStyle w:val="BodyText2"/>
        <w:shd w:val="clear" w:color="auto" w:fill="FFFFFF"/>
        <w:ind w:firstLine="540"/>
        <w:jc w:val="both"/>
        <w:rPr>
          <w:szCs w:val="28"/>
        </w:rPr>
      </w:pPr>
      <w:r>
        <w:rPr>
          <w:szCs w:val="28"/>
        </w:rPr>
        <w:t xml:space="preserve">рассмотрев в открытом судебном заседании гражданское дело №2-1286-2802/2025 по исковому заявлению ООО ПКО Защита Онлайн к </w:t>
      </w:r>
      <w:r>
        <w:rPr>
          <w:szCs w:val="28"/>
        </w:rPr>
        <w:t>Пачгановой</w:t>
      </w:r>
      <w:r>
        <w:rPr>
          <w:szCs w:val="28"/>
        </w:rPr>
        <w:t xml:space="preserve"> </w:t>
      </w:r>
      <w:r w:rsidR="006411A4">
        <w:rPr>
          <w:szCs w:val="28"/>
        </w:rPr>
        <w:t>**</w:t>
      </w:r>
      <w:r w:rsidR="006411A4">
        <w:rPr>
          <w:szCs w:val="28"/>
        </w:rPr>
        <w:t xml:space="preserve">* </w:t>
      </w:r>
      <w:r>
        <w:rPr>
          <w:szCs w:val="28"/>
        </w:rPr>
        <w:t xml:space="preserve"> о</w:t>
      </w:r>
      <w:r>
        <w:rPr>
          <w:szCs w:val="28"/>
        </w:rPr>
        <w:t xml:space="preserve"> взыскании задолженности по договору займа,</w:t>
      </w:r>
    </w:p>
    <w:p w:rsidR="00776760" w:rsidP="00776760">
      <w:pPr>
        <w:pStyle w:val="BodyText2"/>
        <w:shd w:val="clear" w:color="auto" w:fill="FFFFFF"/>
        <w:jc w:val="both"/>
        <w:rPr>
          <w:b/>
          <w:szCs w:val="28"/>
        </w:rPr>
      </w:pPr>
    </w:p>
    <w:p w:rsidR="00776760" w:rsidP="0077676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76760" w:rsidP="00776760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776760" w:rsidP="0077676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Исковые требования </w:t>
      </w:r>
      <w:r w:rsidRPr="00776760">
        <w:rPr>
          <w:sz w:val="28"/>
          <w:szCs w:val="28"/>
        </w:rPr>
        <w:t xml:space="preserve">ООО ПКО Защита Онлайн к </w:t>
      </w:r>
      <w:r w:rsidRPr="00776760">
        <w:rPr>
          <w:sz w:val="28"/>
          <w:szCs w:val="28"/>
        </w:rPr>
        <w:t>Пачгановой</w:t>
      </w:r>
      <w:r w:rsidRPr="00776760">
        <w:rPr>
          <w:sz w:val="28"/>
          <w:szCs w:val="28"/>
        </w:rPr>
        <w:t xml:space="preserve"> </w:t>
      </w:r>
      <w:r w:rsidR="006411A4">
        <w:rPr>
          <w:szCs w:val="28"/>
        </w:rPr>
        <w:t xml:space="preserve">***  </w:t>
      </w:r>
      <w:r w:rsidRPr="00776760">
        <w:rPr>
          <w:sz w:val="28"/>
          <w:szCs w:val="28"/>
        </w:rPr>
        <w:t xml:space="preserve"> о взыскании задолженности по договору займа</w:t>
      </w:r>
      <w:r>
        <w:rPr>
          <w:sz w:val="28"/>
          <w:szCs w:val="28"/>
        </w:rPr>
        <w:t xml:space="preserve"> удовлетворить.</w:t>
      </w:r>
    </w:p>
    <w:p w:rsidR="00776760" w:rsidP="00776760">
      <w:pPr>
        <w:pStyle w:val="BodyText2"/>
        <w:shd w:val="clear" w:color="auto" w:fill="FFFFFF"/>
        <w:ind w:firstLine="567"/>
        <w:jc w:val="both"/>
        <w:rPr>
          <w:szCs w:val="28"/>
        </w:rPr>
      </w:pPr>
      <w:r>
        <w:rPr>
          <w:szCs w:val="28"/>
        </w:rPr>
        <w:t xml:space="preserve">Взыскать с </w:t>
      </w:r>
      <w:r w:rsidRPr="00776760">
        <w:rPr>
          <w:szCs w:val="28"/>
        </w:rPr>
        <w:t>Пачгано</w:t>
      </w:r>
      <w:r>
        <w:rPr>
          <w:szCs w:val="28"/>
        </w:rPr>
        <w:t>вой</w:t>
      </w:r>
      <w:r>
        <w:rPr>
          <w:szCs w:val="28"/>
        </w:rPr>
        <w:t xml:space="preserve"> </w:t>
      </w:r>
      <w:r w:rsidR="006411A4">
        <w:rPr>
          <w:szCs w:val="28"/>
        </w:rPr>
        <w:t>**</w:t>
      </w:r>
      <w:r w:rsidR="006411A4">
        <w:rPr>
          <w:szCs w:val="28"/>
        </w:rPr>
        <w:t xml:space="preserve">*  </w:t>
      </w:r>
      <w:r>
        <w:rPr>
          <w:szCs w:val="28"/>
        </w:rPr>
        <w:t>(</w:t>
      </w:r>
      <w:r>
        <w:rPr>
          <w:szCs w:val="28"/>
        </w:rPr>
        <w:t xml:space="preserve">паспорт </w:t>
      </w:r>
      <w:r w:rsidR="006411A4">
        <w:rPr>
          <w:szCs w:val="28"/>
        </w:rPr>
        <w:t xml:space="preserve">***  </w:t>
      </w:r>
      <w:r>
        <w:rPr>
          <w:szCs w:val="28"/>
        </w:rPr>
        <w:t xml:space="preserve">) в пользу </w:t>
      </w:r>
      <w:r w:rsidRPr="00776760">
        <w:rPr>
          <w:szCs w:val="28"/>
        </w:rPr>
        <w:t>ООО ПКО Защита Онлайн</w:t>
      </w:r>
      <w:r>
        <w:rPr>
          <w:szCs w:val="28"/>
        </w:rPr>
        <w:t xml:space="preserve"> 31025 руб. - в счет задолженности, 4000 руб. – в счет оплаты госпошлины.</w:t>
      </w:r>
    </w:p>
    <w:p w:rsidR="00776760" w:rsidP="00776760">
      <w:pPr>
        <w:pStyle w:val="BodyText2"/>
        <w:shd w:val="clear" w:color="auto" w:fill="FFFFFF"/>
        <w:ind w:firstLine="567"/>
        <w:jc w:val="both"/>
        <w:rPr>
          <w:szCs w:val="28"/>
        </w:rPr>
      </w:pPr>
      <w:r>
        <w:rPr>
          <w:szCs w:val="28"/>
        </w:rPr>
        <w:t>Настоящее решение может быть обжаловано в Ханты-Мансийский районный суд путем подачи жалобы мировому судье в течение 1 месяца со дня вынесения мировым судьей решения.</w:t>
      </w:r>
    </w:p>
    <w:p w:rsidR="00776760" w:rsidP="0077676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76760" w:rsidP="00776760">
      <w:pPr>
        <w:jc w:val="both"/>
        <w:rPr>
          <w:sz w:val="28"/>
          <w:szCs w:val="28"/>
        </w:rPr>
      </w:pPr>
    </w:p>
    <w:p w:rsidR="00776760" w:rsidP="00776760">
      <w:pPr>
        <w:jc w:val="both"/>
        <w:rPr>
          <w:sz w:val="28"/>
          <w:szCs w:val="28"/>
        </w:rPr>
      </w:pPr>
    </w:p>
    <w:p w:rsidR="00776760" w:rsidP="00776760">
      <w:pPr>
        <w:jc w:val="both"/>
        <w:rPr>
          <w:sz w:val="28"/>
          <w:szCs w:val="28"/>
        </w:rPr>
      </w:pPr>
    </w:p>
    <w:p w:rsidR="00776760" w:rsidP="007767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776760" w:rsidP="007767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2 </w:t>
      </w:r>
    </w:p>
    <w:p w:rsidR="00776760" w:rsidP="00776760">
      <w:pPr>
        <w:jc w:val="both"/>
        <w:rPr>
          <w:sz w:val="28"/>
          <w:szCs w:val="28"/>
        </w:rPr>
      </w:pPr>
      <w:r>
        <w:rPr>
          <w:sz w:val="28"/>
          <w:szCs w:val="28"/>
        </w:rPr>
        <w:t>Ханты-Мансийского</w:t>
      </w:r>
    </w:p>
    <w:p w:rsidR="00776760" w:rsidP="007767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района                                                                       О.А. Новокшенова </w:t>
      </w:r>
    </w:p>
    <w:p w:rsidR="00776760" w:rsidP="00776760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776760" w:rsidP="00776760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О.А. Новокшенова</w:t>
      </w:r>
    </w:p>
    <w:p w:rsidR="00776760" w:rsidP="00776760">
      <w:pPr>
        <w:jc w:val="both"/>
        <w:rPr>
          <w:sz w:val="28"/>
          <w:szCs w:val="28"/>
        </w:rPr>
      </w:pPr>
    </w:p>
    <w:p w:rsidR="00776760" w:rsidP="00776760">
      <w:pPr>
        <w:rPr>
          <w:sz w:val="28"/>
          <w:szCs w:val="28"/>
        </w:rPr>
      </w:pPr>
    </w:p>
    <w:p w:rsidR="00776760" w:rsidP="00776760">
      <w:pPr>
        <w:rPr>
          <w:sz w:val="28"/>
          <w:szCs w:val="28"/>
        </w:rPr>
      </w:pPr>
    </w:p>
    <w:p w:rsidR="00776760" w:rsidP="00776760">
      <w:pPr>
        <w:rPr>
          <w:sz w:val="28"/>
          <w:szCs w:val="28"/>
        </w:rPr>
      </w:pPr>
    </w:p>
    <w:p w:rsidR="006F5AE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40"/>
    <w:rsid w:val="000E5340"/>
    <w:rsid w:val="006411A4"/>
    <w:rsid w:val="006F5AE1"/>
    <w:rsid w:val="0077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0E1D854-D2CC-450D-8807-F15D7E68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76760"/>
    <w:pPr>
      <w:jc w:val="center"/>
    </w:pPr>
    <w:rPr>
      <w:b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7767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Subtitle">
    <w:name w:val="Subtitle"/>
    <w:basedOn w:val="Normal"/>
    <w:link w:val="a0"/>
    <w:qFormat/>
    <w:rsid w:val="00776760"/>
    <w:pPr>
      <w:jc w:val="center"/>
    </w:pPr>
    <w:rPr>
      <w:b/>
      <w:sz w:val="26"/>
      <w:szCs w:val="20"/>
    </w:rPr>
  </w:style>
  <w:style w:type="character" w:customStyle="1" w:styleId="a0">
    <w:name w:val="Подзаголовок Знак"/>
    <w:basedOn w:val="DefaultParagraphFont"/>
    <w:link w:val="Subtitle"/>
    <w:rsid w:val="0077676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776760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7767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7676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67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